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8DC6" w14:textId="70528AC9" w:rsidR="008C7E6D" w:rsidRPr="00F75EDF" w:rsidRDefault="008C7E6D" w:rsidP="003E1AAC">
            <w:pPr>
              <w:pStyle w:val="Normale1"/>
              <w:jc w:val="center"/>
            </w:pPr>
            <w:r w:rsidRPr="00F75EDF">
              <w:t xml:space="preserve">Operazione </w:t>
            </w:r>
            <w:r w:rsidR="00E50581" w:rsidRPr="00F75EDF">
              <w:t>Rif PA 2023-19546</w:t>
            </w:r>
            <w:r w:rsidRPr="00F75EDF">
              <w:t>/RER</w:t>
            </w:r>
          </w:p>
          <w:p w14:paraId="42ED23CC" w14:textId="2D750A87" w:rsidR="004D4103" w:rsidRDefault="006B76CF" w:rsidP="003E1AAC">
            <w:pPr>
              <w:pStyle w:val="Normale1"/>
              <w:jc w:val="center"/>
            </w:pPr>
            <w:r w:rsidRPr="00B96276">
              <w:t>O</w:t>
            </w:r>
            <w:r w:rsidR="00B96276" w:rsidRPr="00B96276">
              <w:t>p</w:t>
            </w:r>
            <w:r w:rsidRPr="00B96276">
              <w:t>eratore meccatronico dell’autoriparazione</w:t>
            </w:r>
            <w:r w:rsidR="004D4103">
              <w:t xml:space="preserve"> </w:t>
            </w:r>
            <w:r w:rsidR="00E50581">
              <w:t>– IeFP 2023</w:t>
            </w:r>
            <w:r w:rsidR="00197086">
              <w:t>/2024</w:t>
            </w:r>
          </w:p>
          <w:p w14:paraId="46FE7F66" w14:textId="77777777" w:rsidR="003E333C" w:rsidRDefault="006E443C" w:rsidP="003E1AAC">
            <w:pPr>
              <w:pStyle w:val="Normale1"/>
              <w:jc w:val="center"/>
            </w:pPr>
            <w:r w:rsidRPr="00F75EDF">
              <w:t xml:space="preserve">approvata con </w:t>
            </w:r>
            <w:r w:rsidR="00F75EDF" w:rsidRPr="00F75EDF">
              <w:t xml:space="preserve">atto </w:t>
            </w:r>
            <w:r w:rsidRPr="00F75EDF">
              <w:t>DGR 1347/2023 del 01/08/2022 realizzata grazie ai Fondi Europei della Regione Emilia-Romagna. Canale di finanziamento Asse PNRR Duale"</w:t>
            </w:r>
          </w:p>
          <w:p w14:paraId="0D824FA9" w14:textId="0B10F696" w:rsidR="0066642C" w:rsidRPr="00D55B56" w:rsidRDefault="0066642C" w:rsidP="000F3BAD">
            <w:pPr>
              <w:pStyle w:val="Normale1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10E14CD3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84577D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individuare i guasti degli organi meccanici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 elettrico/elettronici di un autoveicolo, di riparare e sostituire le parti danneggiate e di effettuare la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manutenzione complessiva del mezzo.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0F3BAD">
            <w:pPr>
              <w:pStyle w:val="Normale1"/>
              <w:rPr>
                <w:rStyle w:val="Enfasigrassetto1"/>
                <w:rFonts w:ascii="Arial" w:hAnsi="Arial"/>
                <w:color w:val="auto"/>
              </w:rPr>
            </w:pPr>
          </w:p>
          <w:p w14:paraId="40F6586E" w14:textId="77777777" w:rsidR="00F84BCB" w:rsidRPr="00087F7E" w:rsidRDefault="00F84BCB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0F3BAD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C78A" w14:textId="77777777" w:rsidR="0084577D" w:rsidRPr="0084577D" w:rsidRDefault="009922E9" w:rsidP="007E76E3">
            <w:pPr>
              <w:ind w:left="142" w:right="136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professionale</w:t>
            </w:r>
            <w:r w:rsidR="006E4A5A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B3638A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 w:rsidR="0084577D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 officina, strumenti, tecnologie, metodi di lavoro e lavorazioni per l’autoriparazione meccanica ed elettro/elettronica, assistenza clienti, diagnosi tecnica e strumentale guasti, informatica di base ad uso di sistemi di check-up computerizzato ed elettronico, riparazione e collaudo autoveicolo, manutenzione autoveicolo</w:t>
            </w:r>
          </w:p>
          <w:p w14:paraId="0F39C7C2" w14:textId="77777777" w:rsidR="00244DF5" w:rsidRPr="0011787E" w:rsidRDefault="00244DF5" w:rsidP="00244DF5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linguistiche: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inglese</w:t>
            </w:r>
          </w:p>
          <w:p w14:paraId="36B12628" w14:textId="77777777" w:rsidR="00244DF5" w:rsidRPr="0011787E" w:rsidRDefault="00244DF5" w:rsidP="00244DF5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matematiche, scientifiche, tecnologica: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4511ADB7" w14:textId="77777777" w:rsidR="00244DF5" w:rsidRPr="0011787E" w:rsidRDefault="00244DF5" w:rsidP="00244DF5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alfabetiche funzionali - Comunicazione: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competenze sociali e trasversali</w:t>
            </w:r>
          </w:p>
          <w:p w14:paraId="52420F82" w14:textId="77777777" w:rsidR="00244DF5" w:rsidRPr="0011787E" w:rsidRDefault="00244DF5" w:rsidP="00244DF5">
            <w:pPr>
              <w:ind w:left="135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storico-geografiche-giuridiche ed economiche: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4B59D9C0" w14:textId="77777777" w:rsidR="00244DF5" w:rsidRPr="0011787E" w:rsidRDefault="00244DF5" w:rsidP="00244DF5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digitali: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informatica</w:t>
            </w:r>
          </w:p>
          <w:p w14:paraId="51036753" w14:textId="77777777" w:rsidR="00244DF5" w:rsidRPr="0011787E" w:rsidRDefault="00244DF5" w:rsidP="00244DF5">
            <w:pPr>
              <w:ind w:left="135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178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 cittadinanza: </w:t>
            </w:r>
            <w:r w:rsidRPr="001178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educazione civica</w:t>
            </w:r>
          </w:p>
          <w:p w14:paraId="7AD6A4F8" w14:textId="288A27D0" w:rsidR="006E4A5A" w:rsidRPr="00087F7E" w:rsidRDefault="006E4A5A" w:rsidP="007E76E3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 modalità attive tra cui: laboratori e simulazioni in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officina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attrezzat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5522B1E1" w:rsidR="00BA5BCF" w:rsidRPr="00087F7E" w:rsidRDefault="00182050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Fondazione Enaip “Don Agostini</w:t>
            </w:r>
            <w:r w:rsidR="00A5009F" w:rsidRPr="004D4103">
              <w:rPr>
                <w:rFonts w:ascii="Arial" w:hAnsi="Arial" w:cs="Arial"/>
                <w:b/>
                <w:sz w:val="19"/>
                <w:szCs w:val="19"/>
              </w:rPr>
              <w:t>”</w:t>
            </w:r>
            <w:r w:rsidR="00A5009F" w:rsidRPr="004D4103">
              <w:rPr>
                <w:rFonts w:ascii="Arial" w:hAnsi="Arial" w:cs="Arial"/>
                <w:sz w:val="19"/>
                <w:szCs w:val="19"/>
              </w:rPr>
              <w:t>:</w:t>
            </w:r>
            <w:r w:rsidR="00A5009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 w:rsidR="00A5009F"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66642C">
        <w:trPr>
          <w:cantSplit/>
          <w:trHeight w:val="74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E370" w14:textId="3C6DDFB5" w:rsidR="00BA5BCF" w:rsidRPr="0066642C" w:rsidRDefault="00BA5BCF" w:rsidP="000F3BAD">
            <w:pPr>
              <w:pStyle w:val="Normale1"/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  <w:r w:rsidR="0066642C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s</w:t>
            </w: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575D" w14:textId="426A607A" w:rsidR="001D09CE" w:rsidRPr="00D93230" w:rsidRDefault="006E443C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Totale ore complessive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182050">
              <w:rPr>
                <w:rFonts w:ascii="Arial" w:hAnsi="Arial" w:cs="Arial"/>
                <w:bCs/>
                <w:sz w:val="20"/>
                <w:szCs w:val="20"/>
              </w:rPr>
              <w:t>630 di aula e 360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34E87CC3" w14:textId="7BB363C0" w:rsidR="00C1212A" w:rsidRPr="00087F7E" w:rsidRDefault="001D09CE" w:rsidP="0066642C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="006E443C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="006E44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2050"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</w:tc>
      </w:tr>
      <w:tr w:rsidR="00BA5BCF" w:rsidRPr="00FF5CF9" w14:paraId="78ACBCD9" w14:textId="77777777" w:rsidTr="0066642C">
        <w:trPr>
          <w:cantSplit/>
          <w:trHeight w:val="16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3F154DA1" w:rsidR="00BA5BCF" w:rsidRPr="00087F7E" w:rsidRDefault="00BA5BCF" w:rsidP="000F3BAD">
            <w:pPr>
              <w:pStyle w:val="Normale1"/>
              <w:rPr>
                <w:rStyle w:val="Enfasigrassetto"/>
                <w:b/>
                <w:bCs w:val="0"/>
                <w:sz w:val="19"/>
                <w:szCs w:val="19"/>
              </w:rPr>
            </w:pPr>
            <w:r w:rsidRPr="00087F7E">
              <w:t xml:space="preserve">Il corso è rivolto a </w:t>
            </w:r>
            <w:r w:rsidR="00244DF5">
              <w:t>18</w:t>
            </w:r>
            <w:r w:rsidRPr="00087F7E"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7A72FC2E" w:rsidR="00BA5BCF" w:rsidRPr="00087F7E" w:rsidRDefault="00244DF5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il rilascio di un attestato di frequenza e ammissione alla terza annualità per il proseguimento del ciclo formativo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415" w14:textId="369507C5" w:rsidR="00F84BCB" w:rsidRPr="00087F7E" w:rsidRDefault="00BA5BCF" w:rsidP="000F3BAD">
            <w:pPr>
              <w:pStyle w:val="Normale1"/>
              <w:rPr>
                <w:rStyle w:val="Enfasigrassetto1"/>
                <w:rFonts w:ascii="Arial" w:hAnsi="Arial"/>
                <w:color w:val="auto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  <w:r w:rsidR="0066642C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6CA3C268" w:rsidR="00C7361E" w:rsidRPr="00087F7E" w:rsidRDefault="00766551" w:rsidP="000F3BAD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>del sistema 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0F3BAD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5996AD52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E51FF6">
              <w:rPr>
                <w:rFonts w:ascii="Arial" w:eastAsia="ヒラギノ角ゴ Pro W3" w:hAnsi="Arial" w:cs="Arial"/>
                <w:b/>
                <w:sz w:val="20"/>
                <w:szCs w:val="20"/>
              </w:rPr>
              <w:t>30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E51FF6">
              <w:rPr>
                <w:rFonts w:ascii="Arial" w:eastAsia="ヒラギノ角ゴ Pro W3" w:hAnsi="Arial" w:cs="Arial"/>
                <w:b/>
                <w:sz w:val="20"/>
                <w:szCs w:val="20"/>
              </w:rPr>
              <w:t>1</w:t>
            </w:r>
            <w:r w:rsidR="00182050">
              <w:rPr>
                <w:rFonts w:ascii="Arial" w:eastAsia="ヒラギノ角ゴ Pro W3" w:hAnsi="Arial" w:cs="Arial"/>
                <w:b/>
                <w:sz w:val="20"/>
                <w:szCs w:val="20"/>
              </w:rPr>
              <w:t>/2023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28D1ED0A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 w:rsidR="00182050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3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1040" w14:textId="77777777" w:rsidR="0066642C" w:rsidRDefault="0066642C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</w:p>
          <w:p w14:paraId="20F78756" w14:textId="0E57D3EE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0F3BA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0C2FCFC0" w:rsidR="00967881" w:rsidRPr="00087F7E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  <w:r w:rsidR="003D5417"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 </w:t>
            </w:r>
          </w:p>
        </w:tc>
      </w:tr>
    </w:tbl>
    <w:p w14:paraId="1A7C73D7" w14:textId="29A332C3" w:rsidR="00F31EB0" w:rsidRDefault="006E443C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9DF638" wp14:editId="0F6398ED">
            <wp:simplePos x="0" y="0"/>
            <wp:positionH relativeFrom="margin">
              <wp:posOffset>2830830</wp:posOffset>
            </wp:positionH>
            <wp:positionV relativeFrom="paragraph">
              <wp:posOffset>38735</wp:posOffset>
            </wp:positionV>
            <wp:extent cx="605790" cy="749935"/>
            <wp:effectExtent l="0" t="0" r="3810" b="0"/>
            <wp:wrapTight wrapText="bothSides">
              <wp:wrapPolygon edited="0">
                <wp:start x="0" y="0"/>
                <wp:lineTo x="0" y="20850"/>
                <wp:lineTo x="21057" y="20850"/>
                <wp:lineTo x="21057" y="0"/>
                <wp:lineTo x="0" y="0"/>
              </wp:wrapPolygon>
            </wp:wrapTight>
            <wp:docPr id="7" name="Immagine 7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log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15637" r="77744" b="6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3D13F" w14:textId="3298AB87" w:rsidR="00C17A6D" w:rsidRPr="00F31EB0" w:rsidRDefault="00C17A6D" w:rsidP="00F31EB0">
      <w:pPr>
        <w:rPr>
          <w:rFonts w:ascii="Arial" w:eastAsia="ヒラギノ角ゴ Pro W3" w:hAnsi="Arial" w:cs="Arial"/>
          <w:sz w:val="19"/>
          <w:szCs w:val="19"/>
        </w:rPr>
      </w:pPr>
    </w:p>
    <w:sectPr w:rsidR="00C17A6D" w:rsidRPr="00F31EB0" w:rsidSect="00F75EDF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851" w:right="1134" w:bottom="0" w:left="1134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EF76" w14:textId="77777777" w:rsidR="008E7E0B" w:rsidRDefault="008E7E0B">
      <w:r>
        <w:separator/>
      </w:r>
    </w:p>
  </w:endnote>
  <w:endnote w:type="continuationSeparator" w:id="0">
    <w:p w14:paraId="7EF1B601" w14:textId="77777777" w:rsidR="008E7E0B" w:rsidRDefault="008E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2A2AB322" w:rsidR="00435AF7" w:rsidRPr="00D55B56" w:rsidRDefault="00182050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Agostini</w:t>
                          </w:r>
                          <w:r w:rsidR="00435AF7"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2A2AB322" w:rsidR="00435AF7" w:rsidRPr="00D55B56" w:rsidRDefault="00182050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Agostini</w:t>
                    </w:r>
                    <w:r w:rsidR="00435AF7"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830362" w14:textId="2233BC0E" w:rsidR="00435AF7" w:rsidRPr="00A94146" w:rsidRDefault="00435AF7" w:rsidP="00F31EB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E44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Debora Manfredi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6EDA16EE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1820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Francesco Scala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830362" w14:textId="2233BC0E" w:rsidR="00435AF7" w:rsidRPr="00A94146" w:rsidRDefault="00435AF7" w:rsidP="00F31EB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E443C">
                      <w:rPr>
                        <w:rFonts w:ascii="Arial" w:hAnsi="Arial" w:cs="Arial"/>
                        <w:sz w:val="16"/>
                        <w:szCs w:val="16"/>
                      </w:rPr>
                      <w:t>Debora Manfredi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6EDA16EE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182050">
                      <w:rPr>
                        <w:rFonts w:ascii="Arial" w:hAnsi="Arial" w:cs="Arial"/>
                        <w:sz w:val="16"/>
                        <w:szCs w:val="16"/>
                      </w:rPr>
                      <w:t>Francesco Scala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C843" w14:textId="77777777" w:rsidR="008E7E0B" w:rsidRDefault="008E7E0B">
      <w:r>
        <w:separator/>
      </w:r>
    </w:p>
  </w:footnote>
  <w:footnote w:type="continuationSeparator" w:id="0">
    <w:p w14:paraId="28B2B699" w14:textId="77777777" w:rsidR="008E7E0B" w:rsidRDefault="008E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729208635" name="Immagine 729208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50EC" w14:textId="36C121B0" w:rsidR="005B21B1" w:rsidRPr="00F75EDF" w:rsidRDefault="00182050" w:rsidP="00F75EDF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 w:rsidRPr="00182050">
      <w:rPr>
        <w:rFonts w:ascii="Arial" w:hAnsi="Arial" w:cs="Arial"/>
        <w:b/>
        <w:bCs/>
        <w:i/>
        <w:noProof/>
        <w:sz w:val="14"/>
        <w:szCs w:val="14"/>
      </w:rPr>
      <w:drawing>
        <wp:inline distT="0" distB="0" distL="0" distR="0" wp14:anchorId="352D4C5E" wp14:editId="1545CABC">
          <wp:extent cx="6528173" cy="695325"/>
          <wp:effectExtent l="0" t="0" r="6350" b="0"/>
          <wp:docPr id="465644211" name="Immagine 465644211" descr="C:\Users\fscala\Desktop\MATERIALE COORDINATORE\Banner IEFP 23_24 SECONDI an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scala\Desktop\MATERIALE COORDINATORE\Banner IEFP 23_24 SECONDI an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900" cy="695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784567353">
    <w:abstractNumId w:val="2"/>
  </w:num>
  <w:num w:numId="2" w16cid:durableId="888421075">
    <w:abstractNumId w:val="0"/>
  </w:num>
  <w:num w:numId="3" w16cid:durableId="1456214481">
    <w:abstractNumId w:val="1"/>
  </w:num>
  <w:num w:numId="4" w16cid:durableId="61787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F0BAA"/>
    <w:rsid w:val="000F378E"/>
    <w:rsid w:val="000F3BAD"/>
    <w:rsid w:val="00103F29"/>
    <w:rsid w:val="00106D60"/>
    <w:rsid w:val="001327D1"/>
    <w:rsid w:val="0014691E"/>
    <w:rsid w:val="00162C8B"/>
    <w:rsid w:val="00176FE9"/>
    <w:rsid w:val="00177DAD"/>
    <w:rsid w:val="00182050"/>
    <w:rsid w:val="00186FF8"/>
    <w:rsid w:val="00197086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4DF5"/>
    <w:rsid w:val="00245EF1"/>
    <w:rsid w:val="002473B2"/>
    <w:rsid w:val="0026033E"/>
    <w:rsid w:val="002658A0"/>
    <w:rsid w:val="002670E5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665C4"/>
    <w:rsid w:val="0038134F"/>
    <w:rsid w:val="00385314"/>
    <w:rsid w:val="00391F7A"/>
    <w:rsid w:val="003C1ED9"/>
    <w:rsid w:val="003C40C4"/>
    <w:rsid w:val="003D1973"/>
    <w:rsid w:val="003D5417"/>
    <w:rsid w:val="003E1AAC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6642C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43C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53E97"/>
    <w:rsid w:val="00876576"/>
    <w:rsid w:val="00897033"/>
    <w:rsid w:val="008A153E"/>
    <w:rsid w:val="008A1B8C"/>
    <w:rsid w:val="008A71D4"/>
    <w:rsid w:val="008B0767"/>
    <w:rsid w:val="008B1223"/>
    <w:rsid w:val="008C7E6D"/>
    <w:rsid w:val="008E3A33"/>
    <w:rsid w:val="008E7E0B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2B46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50581"/>
    <w:rsid w:val="00E51FF6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99B"/>
    <w:rsid w:val="00F10BAA"/>
    <w:rsid w:val="00F16A87"/>
    <w:rsid w:val="00F304C4"/>
    <w:rsid w:val="00F31EB0"/>
    <w:rsid w:val="00F3381A"/>
    <w:rsid w:val="00F36170"/>
    <w:rsid w:val="00F36D03"/>
    <w:rsid w:val="00F40ABB"/>
    <w:rsid w:val="00F54D41"/>
    <w:rsid w:val="00F60204"/>
    <w:rsid w:val="00F6239D"/>
    <w:rsid w:val="00F75EDF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0F3BAD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200" w:after="120"/>
      <w:ind w:left="142" w:right="136"/>
    </w:pPr>
    <w:rPr>
      <w:rFonts w:ascii="Arial" w:eastAsia="ヒラギノ角ゴ Pro W3" w:hAnsi="Arial" w:cs="Arial"/>
      <w:b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5C463-6076-48CF-9FEC-766E7532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2842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6</cp:revision>
  <cp:lastPrinted>2018-07-13T10:37:00Z</cp:lastPrinted>
  <dcterms:created xsi:type="dcterms:W3CDTF">2023-09-28T13:42:00Z</dcterms:created>
  <dcterms:modified xsi:type="dcterms:W3CDTF">2023-10-03T06:44:00Z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