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35FC" w14:textId="40CD27A4" w:rsidR="00510525" w:rsidRPr="004D4103" w:rsidRDefault="00510525" w:rsidP="00510525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</w:t>
            </w:r>
            <w:r>
              <w:rPr>
                <w:b/>
                <w:sz w:val="22"/>
                <w:szCs w:val="22"/>
              </w:rPr>
              <w:t>586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58E30DEF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 xml:space="preserve">eratore </w:t>
            </w:r>
            <w:r w:rsidR="00B867A6">
              <w:rPr>
                <w:b/>
                <w:sz w:val="32"/>
                <w:szCs w:val="32"/>
              </w:rPr>
              <w:t>dell’acconciatura</w:t>
            </w:r>
            <w:r w:rsidR="004D4103">
              <w:rPr>
                <w:b/>
                <w:sz w:val="32"/>
                <w:szCs w:val="32"/>
              </w:rPr>
              <w:t xml:space="preserve"> </w:t>
            </w:r>
            <w:r w:rsidR="005E19F0">
              <w:rPr>
                <w:b/>
                <w:sz w:val="32"/>
                <w:szCs w:val="32"/>
              </w:rPr>
              <w:t>–</w:t>
            </w:r>
            <w:r w:rsidR="0089750C">
              <w:rPr>
                <w:b/>
                <w:sz w:val="32"/>
                <w:szCs w:val="32"/>
              </w:rPr>
              <w:t xml:space="preserve"> </w:t>
            </w:r>
            <w:r w:rsidR="005E19F0">
              <w:rPr>
                <w:b/>
                <w:sz w:val="32"/>
                <w:szCs w:val="32"/>
              </w:rPr>
              <w:t>III annualità 2022/2023</w:t>
            </w:r>
          </w:p>
          <w:p w14:paraId="6CF93F4E" w14:textId="77777777" w:rsidR="00C575F5" w:rsidRPr="0081677E" w:rsidRDefault="00C575F5" w:rsidP="00C575F5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Approvata con DGR 1314/2022 del 01/08/2022 finanziata (o cofinanziata) dall’Unione Europea</w:t>
            </w:r>
          </w:p>
          <w:p w14:paraId="6FF13BFF" w14:textId="3D40A789" w:rsidR="003E333C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B5E897F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67A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</w:t>
            </w:r>
            <w:r w:rsidR="0067120E"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in grado di </w:t>
            </w:r>
            <w:r w:rsidR="0067120E" w:rsidRPr="00AB569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predisporre e allestire correttamente l’area di lavoro, di assistere il cliente durante la permanenza nel salone di acconciatura e di eseguire i trattamenti e le operazioni di base per la detersione e la cura estetica del capello e del cuoio capelluto, secondo specifici dispositivi e misure igienico-sanitarie e in coerenza con i trattamenti e il tipo di acconciatura previsti per il cliente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94E" w14:textId="77777777" w:rsidR="00BF25D2" w:rsidRPr="003E5BC3" w:rsidRDefault="00BF25D2" w:rsidP="00BF25D2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B3638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Pr="001E4B3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allestimento ambienti e attrezzature nel rispetto delle normative di sicurezza e igienico-sanitarie, assistenza ai clienti, allestimento spazi e fidelizzazione del cliente,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detersione e cura del capello, trattamento capelli e acconciatura</w:t>
            </w:r>
          </w:p>
          <w:p w14:paraId="5960979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69A5374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matematica,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biologia</w:t>
            </w:r>
          </w:p>
          <w:p w14:paraId="024779F1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0B1DB46C" w:rsidR="006E4A5A" w:rsidRPr="00087F7E" w:rsidRDefault="00BF25D2" w:rsidP="00BF25D2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</w:t>
            </w:r>
            <w:r w:rsidR="006E4A5A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4323D3A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03F7B" w:rsidRPr="00087F7E">
              <w:rPr>
                <w:rFonts w:ascii="Arial" w:hAnsi="Arial" w:cs="Arial"/>
                <w:sz w:val="19"/>
                <w:szCs w:val="19"/>
              </w:rPr>
              <w:t xml:space="preserve">Via </w:t>
            </w:r>
            <w:r w:rsidR="00603F7B">
              <w:rPr>
                <w:rFonts w:ascii="Arial" w:hAnsi="Arial" w:cs="Arial"/>
                <w:sz w:val="19"/>
                <w:szCs w:val="19"/>
              </w:rPr>
              <w:t>Camillo Prampolini 2 - 42035 Castelnovo ne’ Monti (RE)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223EFDF5" w:rsidR="001D09CE" w:rsidRPr="00D93230" w:rsidRDefault="00EB5E2C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0 ore,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255B65">
              <w:rPr>
                <w:rFonts w:ascii="Arial" w:hAnsi="Arial" w:cs="Arial"/>
                <w:bCs/>
                <w:sz w:val="20"/>
                <w:szCs w:val="20"/>
              </w:rPr>
              <w:t>594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 xml:space="preserve"> di aula e 3</w:t>
            </w:r>
            <w:r w:rsidR="00255B65">
              <w:rPr>
                <w:rFonts w:ascii="Arial" w:hAnsi="Arial" w:cs="Arial"/>
                <w:bCs/>
                <w:sz w:val="20"/>
                <w:szCs w:val="20"/>
              </w:rPr>
              <w:t>96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617181FA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2022 – Giugno 202</w:t>
            </w:r>
            <w:r w:rsidR="0034115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5687D209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255B65">
              <w:rPr>
                <w:b/>
              </w:rPr>
              <w:t>7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5DE27985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5B0CF7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65AFD545" w:rsidR="00C7361E" w:rsidRPr="00087F7E" w:rsidRDefault="009F2BE5" w:rsidP="007E76E3">
            <w:pPr>
              <w:pStyle w:val="Normale1"/>
            </w:pPr>
            <w:r>
              <w:rPr>
                <w:rStyle w:val="Enfasigrassetto"/>
                <w:sz w:val="19"/>
                <w:szCs w:val="19"/>
              </w:rPr>
              <w:t>A</w:t>
            </w:r>
            <w:r w:rsidR="002F7286">
              <w:rPr>
                <w:rStyle w:val="Enfasigrassetto"/>
                <w:sz w:val="19"/>
                <w:szCs w:val="19"/>
              </w:rPr>
              <w:t xml:space="preserve">llievi </w:t>
            </w:r>
            <w:r w:rsidR="00C741B4">
              <w:rPr>
                <w:rStyle w:val="Enfasigrassetto"/>
                <w:sz w:val="19"/>
                <w:szCs w:val="19"/>
              </w:rPr>
              <w:t>provenient</w:t>
            </w:r>
            <w:r w:rsidR="00830061">
              <w:rPr>
                <w:rStyle w:val="Enfasigrassetto"/>
                <w:sz w:val="19"/>
                <w:szCs w:val="19"/>
              </w:rPr>
              <w:t>i</w:t>
            </w:r>
            <w:r w:rsidR="00C741B4">
              <w:rPr>
                <w:rStyle w:val="Enfasigrassetto"/>
                <w:sz w:val="19"/>
                <w:szCs w:val="19"/>
              </w:rPr>
              <w:t xml:space="preserve"> da una seconda annualità del sistema </w:t>
            </w:r>
            <w:proofErr w:type="spellStart"/>
            <w:r w:rsidR="00C741B4">
              <w:rPr>
                <w:rStyle w:val="Enfasigrassetto"/>
                <w:sz w:val="19"/>
                <w:szCs w:val="19"/>
              </w:rPr>
              <w:t>IeFP</w:t>
            </w:r>
            <w:proofErr w:type="spellEnd"/>
            <w:r w:rsidR="002F7286">
              <w:rPr>
                <w:rStyle w:val="Enfasigrassetto"/>
                <w:sz w:val="19"/>
                <w:szCs w:val="19"/>
              </w:rPr>
              <w:t xml:space="preserve"> 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2366C69A" w:rsidR="00283983" w:rsidRPr="00087F7E" w:rsidRDefault="00967881" w:rsidP="008E4E5E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2EDB" w14:textId="77777777" w:rsidR="00A503E3" w:rsidRDefault="00A503E3">
      <w:r>
        <w:separator/>
      </w:r>
    </w:p>
  </w:endnote>
  <w:endnote w:type="continuationSeparator" w:id="0">
    <w:p w14:paraId="0A0977CE" w14:textId="77777777" w:rsidR="00A503E3" w:rsidRDefault="00A503E3">
      <w:r>
        <w:continuationSeparator/>
      </w:r>
    </w:p>
  </w:endnote>
  <w:endnote w:type="continuationNotice" w:id="1">
    <w:p w14:paraId="6006D7DE" w14:textId="77777777" w:rsidR="00431F05" w:rsidRDefault="00431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8E4E5E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8E4E5E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40410FDA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7609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Massimo Guarino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40410FDA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760932">
                      <w:rPr>
                        <w:rFonts w:ascii="Arial" w:hAnsi="Arial" w:cs="Arial"/>
                        <w:sz w:val="16"/>
                        <w:szCs w:val="16"/>
                      </w:rPr>
                      <w:t>Massimo Guarino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A72A" w14:textId="77777777" w:rsidR="00A503E3" w:rsidRDefault="00A503E3">
      <w:r>
        <w:separator/>
      </w:r>
    </w:p>
  </w:footnote>
  <w:footnote w:type="continuationSeparator" w:id="0">
    <w:p w14:paraId="04798FB0" w14:textId="77777777" w:rsidR="00A503E3" w:rsidRDefault="00A503E3">
      <w:r>
        <w:continuationSeparator/>
      </w:r>
    </w:p>
  </w:footnote>
  <w:footnote w:type="continuationNotice" w:id="1">
    <w:p w14:paraId="523325B8" w14:textId="77777777" w:rsidR="00431F05" w:rsidRDefault="00431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E1C26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55B65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2F7286"/>
    <w:rsid w:val="003125CF"/>
    <w:rsid w:val="00314838"/>
    <w:rsid w:val="00337267"/>
    <w:rsid w:val="00341155"/>
    <w:rsid w:val="00342D92"/>
    <w:rsid w:val="00357953"/>
    <w:rsid w:val="00357F3A"/>
    <w:rsid w:val="003631E8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F7119"/>
    <w:rsid w:val="004142BF"/>
    <w:rsid w:val="00420A6B"/>
    <w:rsid w:val="00431F05"/>
    <w:rsid w:val="00435AF7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2F14"/>
    <w:rsid w:val="004F3065"/>
    <w:rsid w:val="00510525"/>
    <w:rsid w:val="00512E8B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9F0"/>
    <w:rsid w:val="005E1FB3"/>
    <w:rsid w:val="005F56F5"/>
    <w:rsid w:val="005F60B9"/>
    <w:rsid w:val="005F76C2"/>
    <w:rsid w:val="00603F7B"/>
    <w:rsid w:val="00630169"/>
    <w:rsid w:val="006368F3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6093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061"/>
    <w:rsid w:val="008302D1"/>
    <w:rsid w:val="00845389"/>
    <w:rsid w:val="0084577D"/>
    <w:rsid w:val="0086107D"/>
    <w:rsid w:val="00876576"/>
    <w:rsid w:val="00897033"/>
    <w:rsid w:val="0089750C"/>
    <w:rsid w:val="008A0A4E"/>
    <w:rsid w:val="008A153E"/>
    <w:rsid w:val="008A1B8C"/>
    <w:rsid w:val="008A71D4"/>
    <w:rsid w:val="008B0767"/>
    <w:rsid w:val="008B1223"/>
    <w:rsid w:val="008E3A33"/>
    <w:rsid w:val="008E4E5E"/>
    <w:rsid w:val="00900988"/>
    <w:rsid w:val="00933AFA"/>
    <w:rsid w:val="00935595"/>
    <w:rsid w:val="00940C80"/>
    <w:rsid w:val="00960414"/>
    <w:rsid w:val="00967881"/>
    <w:rsid w:val="009922E9"/>
    <w:rsid w:val="00993ED2"/>
    <w:rsid w:val="00994678"/>
    <w:rsid w:val="009A03BA"/>
    <w:rsid w:val="009B3237"/>
    <w:rsid w:val="009B559D"/>
    <w:rsid w:val="009B6DD4"/>
    <w:rsid w:val="009C0D0E"/>
    <w:rsid w:val="009C4429"/>
    <w:rsid w:val="009E5C8C"/>
    <w:rsid w:val="009E78B2"/>
    <w:rsid w:val="009F2BE5"/>
    <w:rsid w:val="009F5E0E"/>
    <w:rsid w:val="00A035FA"/>
    <w:rsid w:val="00A04A71"/>
    <w:rsid w:val="00A131BE"/>
    <w:rsid w:val="00A45177"/>
    <w:rsid w:val="00A5009F"/>
    <w:rsid w:val="00A503E3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D78"/>
    <w:rsid w:val="00AF2E6F"/>
    <w:rsid w:val="00B06B21"/>
    <w:rsid w:val="00B1199A"/>
    <w:rsid w:val="00B141CB"/>
    <w:rsid w:val="00B169A5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D2C45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575F5"/>
    <w:rsid w:val="00C7158E"/>
    <w:rsid w:val="00C7361E"/>
    <w:rsid w:val="00C73D63"/>
    <w:rsid w:val="00C741B4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B5E2C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480A"/>
    <w:rsid w:val="00FF5CF9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3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EBFFD-9252-4858-9F63-417A74967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2429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21</cp:revision>
  <cp:lastPrinted>2018-07-13T10:37:00Z</cp:lastPrinted>
  <dcterms:created xsi:type="dcterms:W3CDTF">2022-09-05T16:08:00Z</dcterms:created>
  <dcterms:modified xsi:type="dcterms:W3CDTF">2022-09-13T13:20:00Z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